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6D3D" w14:textId="77777777" w:rsidR="00A03BF2" w:rsidRDefault="00000000">
      <w:pPr>
        <w:pStyle w:val="Standard"/>
        <w:jc w:val="center"/>
      </w:pPr>
      <w:r>
        <w:rPr>
          <w:rFonts w:ascii="Times New Roman" w:hAnsi="Times New Roman"/>
          <w:b/>
          <w:bCs/>
        </w:rPr>
        <w:tab/>
      </w:r>
    </w:p>
    <w:p w14:paraId="43F4859E" w14:textId="77777777" w:rsidR="00A03BF2" w:rsidRDefault="00000000">
      <w:pPr>
        <w:pStyle w:val="Standard"/>
        <w:tabs>
          <w:tab w:val="left" w:pos="550"/>
        </w:tabs>
        <w:jc w:val="center"/>
      </w:pPr>
      <w:r>
        <w:rPr>
          <w:rFonts w:ascii="Times New Roman" w:hAnsi="Times New Roman" w:cs="Times New Roman"/>
          <w:b/>
          <w:bCs/>
        </w:rPr>
        <w:t>OTVARANјE I KORIŠĆENјE POSEBNOG RAČUNA ZA IZBORNU KAMPANјU</w:t>
      </w:r>
    </w:p>
    <w:p w14:paraId="16B6D624" w14:textId="77777777" w:rsidR="00A03BF2" w:rsidRDefault="00A03BF2">
      <w:pPr>
        <w:pStyle w:val="Standard"/>
        <w:tabs>
          <w:tab w:val="left" w:pos="550"/>
        </w:tabs>
        <w:jc w:val="center"/>
        <w:rPr>
          <w:lang/>
        </w:rPr>
      </w:pPr>
    </w:p>
    <w:p w14:paraId="7F41F173" w14:textId="77777777" w:rsidR="00A03BF2" w:rsidRDefault="00A03BF2">
      <w:pPr>
        <w:pStyle w:val="Standard"/>
        <w:tabs>
          <w:tab w:val="left" w:pos="550"/>
        </w:tabs>
        <w:jc w:val="both"/>
      </w:pPr>
    </w:p>
    <w:p w14:paraId="1FD8C8D5" w14:textId="77777777" w:rsidR="00A03BF2" w:rsidRDefault="00000000">
      <w:pPr>
        <w:pStyle w:val="Standard"/>
        <w:tabs>
          <w:tab w:val="left" w:pos="550"/>
        </w:tabs>
        <w:jc w:val="both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Radi prikuplјanja sredstava za finansiranje izborne kampanje političke stranke, grupe građana i koalicije (politički subjekti) su dužne da otvore poseban račun za finansiranje izborne kampanje,</w:t>
      </w:r>
      <w:r>
        <w:rPr>
          <w:rFonts w:ascii="Times New Roman" w:hAnsi="Times New Roman" w:cs="Times New Roman"/>
          <w:color w:val="000000"/>
        </w:rPr>
        <w:t xml:space="preserve"> koji se ne može koristiti u druge svrhe.</w:t>
      </w:r>
    </w:p>
    <w:p w14:paraId="5A9D5730" w14:textId="77777777" w:rsidR="00A03BF2" w:rsidRDefault="00000000">
      <w:pPr>
        <w:pStyle w:val="Standard"/>
        <w:tabs>
          <w:tab w:val="left" w:pos="550"/>
        </w:tabs>
        <w:jc w:val="both"/>
      </w:pPr>
      <w:r>
        <w:rPr>
          <w:rFonts w:ascii="Times New Roman" w:hAnsi="Times New Roman" w:cs="Times New Roman"/>
          <w:color w:val="000000"/>
        </w:rPr>
        <w:tab/>
        <w:t>Politički subjekt koji ne poseduje poseban račun dužan je da ga otvori nakon raspisivanja izbora, a pre proglašenja izborne liste. Sva sredstva namenjena za finansiranje izborne kampanje se uplaćuju na ovaj račun i sva plaćanja troškova izborne kampanje vrše se sa tog računa.</w:t>
      </w:r>
    </w:p>
    <w:p w14:paraId="6126B509" w14:textId="77777777" w:rsidR="00A03BF2" w:rsidRDefault="00000000">
      <w:pPr>
        <w:pStyle w:val="Standard"/>
        <w:tabs>
          <w:tab w:val="left" w:pos="550"/>
        </w:tabs>
        <w:jc w:val="both"/>
      </w:pPr>
      <w:r>
        <w:rPr>
          <w:rFonts w:ascii="Times New Roman" w:hAnsi="Times New Roman" w:cs="Times New Roman"/>
          <w:color w:val="000000"/>
        </w:rPr>
        <w:tab/>
        <w:t xml:space="preserve">Otvaranje posebnog računa za izbornu kampanju za koaliciju i grupu građana uređuje </w:t>
      </w:r>
      <w:r>
        <w:rPr>
          <w:rFonts w:ascii="Times New Roman" w:hAnsi="Times New Roman" w:cs="Times New Roman"/>
          <w:color w:val="000000"/>
          <w:lang/>
        </w:rPr>
        <w:t xml:space="preserve">se </w:t>
      </w:r>
      <w:r>
        <w:rPr>
          <w:rFonts w:ascii="Times New Roman" w:hAnsi="Times New Roman" w:cs="Times New Roman"/>
          <w:color w:val="000000"/>
        </w:rPr>
        <w:t>sporazumom o obrazovanju kolicije, odnosno grupe građana.</w:t>
      </w:r>
    </w:p>
    <w:p w14:paraId="24FC09FD" w14:textId="77777777" w:rsidR="00A03BF2" w:rsidRDefault="00000000">
      <w:pPr>
        <w:pStyle w:val="Standard"/>
        <w:tabs>
          <w:tab w:val="left" w:pos="550"/>
        </w:tabs>
        <w:jc w:val="both"/>
      </w:pPr>
      <w:r>
        <w:rPr>
          <w:rFonts w:ascii="Times New Roman" w:hAnsi="Times New Roman" w:cs="Times New Roman"/>
          <w:color w:val="000000"/>
        </w:rPr>
        <w:tab/>
        <w:t>Grupe građana otvaraju tekući račun na ime fizičkog lica koje određeno sporazumom, odnosno ugovorom o osnivanju grupe građana, pri čemu to ne može biti račun koje to lice koristi u privatne svrhe.</w:t>
      </w:r>
    </w:p>
    <w:p w14:paraId="74180214" w14:textId="77777777" w:rsidR="00A03BF2" w:rsidRDefault="00000000">
      <w:pPr>
        <w:pStyle w:val="Standard"/>
        <w:tabs>
          <w:tab w:val="left" w:pos="55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Sredstva prikuplјena za redovan rad, politički subjekti mogu koristiti za finansiranje izborne kampanje pod uslovom da ih uplate na poseban račun za izbornu kampanju.</w:t>
      </w:r>
    </w:p>
    <w:p w14:paraId="5814AAEE" w14:textId="77777777" w:rsidR="00A03BF2" w:rsidRDefault="00A03BF2">
      <w:pPr>
        <w:pStyle w:val="Standard"/>
        <w:tabs>
          <w:tab w:val="left" w:pos="550"/>
        </w:tabs>
        <w:jc w:val="both"/>
        <w:rPr>
          <w:rFonts w:ascii="Times New Roman" w:hAnsi="Times New Roman" w:cs="Times New Roman"/>
          <w:b/>
          <w:bCs/>
        </w:rPr>
      </w:pPr>
    </w:p>
    <w:p w14:paraId="2BEE5B6E" w14:textId="77777777" w:rsidR="00A03BF2" w:rsidRDefault="00000000">
      <w:pPr>
        <w:pStyle w:val="Standard"/>
        <w:tabs>
          <w:tab w:val="left" w:pos="550"/>
        </w:tabs>
        <w:jc w:val="both"/>
      </w:pPr>
      <w:r>
        <w:rPr>
          <w:rFonts w:ascii="Times New Roman" w:hAnsi="Times New Roman" w:cs="Times New Roman"/>
          <w:b/>
          <w:bCs/>
          <w:color w:val="000000"/>
        </w:rPr>
        <w:tab/>
        <w:t>Prestanak korišćenja posebnog računa</w:t>
      </w:r>
    </w:p>
    <w:p w14:paraId="7236652C" w14:textId="77777777" w:rsidR="00A03BF2" w:rsidRDefault="00A03BF2">
      <w:pPr>
        <w:pStyle w:val="Standard"/>
        <w:tabs>
          <w:tab w:val="left" w:pos="550"/>
        </w:tabs>
        <w:jc w:val="both"/>
        <w:rPr>
          <w:rFonts w:ascii="Times New Roman" w:hAnsi="Times New Roman" w:cs="Times New Roman"/>
        </w:rPr>
      </w:pPr>
    </w:p>
    <w:p w14:paraId="2BD43D80" w14:textId="77777777" w:rsidR="00A03BF2" w:rsidRDefault="00000000">
      <w:pPr>
        <w:pStyle w:val="Standard"/>
        <w:tabs>
          <w:tab w:val="left" w:pos="550"/>
        </w:tabs>
        <w:spacing w:line="100" w:lineRule="atLeast"/>
        <w:jc w:val="both"/>
      </w:pPr>
      <w:r>
        <w:rPr>
          <w:rFonts w:ascii="Times New Roman" w:hAnsi="Times New Roman" w:cs="Times New Roman"/>
          <w:color w:val="000000"/>
        </w:rPr>
        <w:tab/>
        <w:t>Danom podnošenja Agenciji izveštaja o troškovima izborne kampanje, odnosno u roku od 30 dana od dana objavlјivanja konačnih rezultata izbora, poseban račun gubi namenu radi koje je otvoren i stanje na njemu mora biti svedeno na nulu, bilo da su prihodi kampanje jednaki njenim rashodima, ili da se neutrošena sredstva prikuplјena iz javnih i privatnih izvora vrate na račun budžeta Republike Srbije, autonomne pokrajine ili jedinice lokalne samouprave, odnosno prebace na račun stranke namenjen za finansiranje redovnog rada.</w:t>
      </w:r>
    </w:p>
    <w:sectPr w:rsidR="00A03BF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B48A" w14:textId="77777777" w:rsidR="001B6071" w:rsidRDefault="001B6071">
      <w:r>
        <w:separator/>
      </w:r>
    </w:p>
  </w:endnote>
  <w:endnote w:type="continuationSeparator" w:id="0">
    <w:p w14:paraId="7514E2AE" w14:textId="77777777" w:rsidR="001B6071" w:rsidRDefault="001B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BC19" w14:textId="77777777" w:rsidR="001B6071" w:rsidRDefault="001B6071">
      <w:r>
        <w:rPr>
          <w:color w:val="000000"/>
        </w:rPr>
        <w:separator/>
      </w:r>
    </w:p>
  </w:footnote>
  <w:footnote w:type="continuationSeparator" w:id="0">
    <w:p w14:paraId="2F1C6C04" w14:textId="77777777" w:rsidR="001B6071" w:rsidRDefault="001B6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3BF2"/>
    <w:rsid w:val="001B6071"/>
    <w:rsid w:val="007B0BAF"/>
    <w:rsid w:val="00A03BF2"/>
    <w:rsid w:val="00B3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30A9"/>
  <w15:docId w15:val="{2ECB9CBE-AA3A-4744-BE46-639F97F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3"/>
        <w:sz w:val="24"/>
        <w:szCs w:val="24"/>
        <w:lang w:val="sr-Latn-R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Divljakovic</dc:creator>
  <cp:lastModifiedBy>Sladjana Jovanović</cp:lastModifiedBy>
  <cp:revision>2</cp:revision>
  <dcterms:created xsi:type="dcterms:W3CDTF">2025-10-02T08:07:00Z</dcterms:created>
  <dcterms:modified xsi:type="dcterms:W3CDTF">2025-10-02T08:07:00Z</dcterms:modified>
</cp:coreProperties>
</file>